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0647" w14:textId="02F40E20" w:rsidR="003667AA" w:rsidRDefault="003667AA">
      <w:r>
        <w:t>Job ad for dec 2025</w:t>
      </w:r>
    </w:p>
    <w:p w14:paraId="0CAEFD59" w14:textId="34B2B567" w:rsidR="003667AA" w:rsidRPr="00824A3D" w:rsidRDefault="003667AA" w:rsidP="003667AA">
      <w:pPr>
        <w:rPr>
          <w:b/>
          <w:bCs/>
        </w:rPr>
      </w:pPr>
      <w:r w:rsidRPr="00824A3D">
        <w:rPr>
          <w:b/>
          <w:bCs/>
        </w:rPr>
        <w:t>Michigan Association of Counties ― Technical Assistance Specialist (Opioid Settlement Funds)</w:t>
      </w:r>
    </w:p>
    <w:p w14:paraId="466FBF73" w14:textId="1A9BA085" w:rsidR="003667AA" w:rsidRDefault="00842ADE" w:rsidP="003667AA">
      <w:r>
        <w:t xml:space="preserve">Contingent on award of funding, the </w:t>
      </w:r>
      <w:r w:rsidR="003667AA">
        <w:t>Michigan Association of Counties is seeking a Technical Assistance Specialist to join its opioid settlement advisory work with the state’s 83 counties. This is a grant-funded position</w:t>
      </w:r>
      <w:r w:rsidR="00824A3D">
        <w:t xml:space="preserve"> through September 2026 and the potential for renewal contingent on additional funding. The person will </w:t>
      </w:r>
      <w:r w:rsidR="003667AA">
        <w:t xml:space="preserve">work remotely but with </w:t>
      </w:r>
      <w:r w:rsidR="00824A3D">
        <w:t>be required to travel around Michigan</w:t>
      </w:r>
      <w:r w:rsidR="003667AA">
        <w:t>.</w:t>
      </w:r>
    </w:p>
    <w:p w14:paraId="48107DF0" w14:textId="1DD6096F" w:rsidR="003667AA" w:rsidRPr="00824A3D" w:rsidRDefault="003667AA" w:rsidP="003667AA">
      <w:pPr>
        <w:rPr>
          <w:b/>
          <w:bCs/>
        </w:rPr>
      </w:pPr>
      <w:r w:rsidRPr="00824A3D">
        <w:rPr>
          <w:b/>
          <w:bCs/>
        </w:rPr>
        <w:t>Responsibilities:</w:t>
      </w:r>
    </w:p>
    <w:p w14:paraId="054F9CCD" w14:textId="77777777" w:rsidR="003667AA" w:rsidRDefault="003667AA" w:rsidP="003667AA">
      <w:r>
        <w:t>Reporting to the Technical Adviser for Opioid Settlement Funds, this position will:</w:t>
      </w:r>
    </w:p>
    <w:p w14:paraId="5F8405A6" w14:textId="2D250993" w:rsidR="003667AA" w:rsidRDefault="003667AA" w:rsidP="00824A3D">
      <w:pPr>
        <w:pStyle w:val="ListParagraph"/>
        <w:numPr>
          <w:ilvl w:val="0"/>
          <w:numId w:val="1"/>
        </w:numPr>
      </w:pPr>
      <w:r>
        <w:t>Support development of regional cohorts, framework development and implementation and evaluation tools that strengthen coordination among local governments</w:t>
      </w:r>
    </w:p>
    <w:p w14:paraId="3EF11161" w14:textId="4AEDBBF8" w:rsidR="003667AA" w:rsidRDefault="003667AA" w:rsidP="00824A3D">
      <w:pPr>
        <w:pStyle w:val="ListParagraph"/>
        <w:numPr>
          <w:ilvl w:val="0"/>
          <w:numId w:val="1"/>
        </w:numPr>
      </w:pPr>
      <w:r>
        <w:t>Help counties leverage additional funding opportunities, adopt data-driven approaches and assist in development of collaborative strategies to address the drug overdose crisis</w:t>
      </w:r>
    </w:p>
    <w:p w14:paraId="5110ED17" w14:textId="1D50E633" w:rsidR="003667AA" w:rsidRDefault="003667AA" w:rsidP="00824A3D">
      <w:pPr>
        <w:pStyle w:val="ListParagraph"/>
        <w:numPr>
          <w:ilvl w:val="0"/>
          <w:numId w:val="1"/>
        </w:numPr>
      </w:pPr>
      <w:r>
        <w:t>Convene regional cohorts and cross-government collaboration efforts to support alignment of local priorities and reduce duplication of effort</w:t>
      </w:r>
    </w:p>
    <w:p w14:paraId="11647755" w14:textId="5F69E143" w:rsidR="003667AA" w:rsidRDefault="003667AA" w:rsidP="00824A3D">
      <w:pPr>
        <w:pStyle w:val="ListParagraph"/>
        <w:numPr>
          <w:ilvl w:val="0"/>
          <w:numId w:val="1"/>
        </w:numPr>
      </w:pPr>
      <w:r>
        <w:t xml:space="preserve">Facilitate regional convenings and webinars to share best practices and coordinate strategies across </w:t>
      </w:r>
      <w:r w:rsidR="0035143F">
        <w:t>local governments</w:t>
      </w:r>
    </w:p>
    <w:p w14:paraId="5642A18A" w14:textId="4CEB4E57" w:rsidR="003667AA" w:rsidRDefault="003667AA" w:rsidP="00824A3D">
      <w:pPr>
        <w:pStyle w:val="ListParagraph"/>
        <w:numPr>
          <w:ilvl w:val="0"/>
          <w:numId w:val="1"/>
        </w:numPr>
      </w:pPr>
      <w:r>
        <w:t>Foster partnerships among local governments</w:t>
      </w:r>
      <w:r w:rsidR="0035143F">
        <w:t xml:space="preserve"> and</w:t>
      </w:r>
      <w:r>
        <w:t xml:space="preserve"> state agencies (including </w:t>
      </w:r>
      <w:r w:rsidR="00824A3D">
        <w:t>the Michigan Department of Health and Human Services</w:t>
      </w:r>
      <w:r>
        <w:t>) to advance unified strategies for addressing the overdose crisis</w:t>
      </w:r>
    </w:p>
    <w:p w14:paraId="553C04AC" w14:textId="7A2931CC" w:rsidR="003667AA" w:rsidRDefault="003667AA" w:rsidP="00824A3D">
      <w:pPr>
        <w:pStyle w:val="ListParagraph"/>
        <w:numPr>
          <w:ilvl w:val="0"/>
          <w:numId w:val="1"/>
        </w:numPr>
      </w:pPr>
      <w:r>
        <w:t xml:space="preserve">Support identification of </w:t>
      </w:r>
      <w:r w:rsidR="0035143F">
        <w:t xml:space="preserve">needed </w:t>
      </w:r>
      <w:r>
        <w:t>investments in high-priority regions or topic areas.</w:t>
      </w:r>
    </w:p>
    <w:p w14:paraId="6B4DA1D0" w14:textId="64DC6FCC" w:rsidR="003667AA" w:rsidRDefault="003667AA" w:rsidP="00824A3D">
      <w:pPr>
        <w:pStyle w:val="ListParagraph"/>
        <w:numPr>
          <w:ilvl w:val="0"/>
          <w:numId w:val="1"/>
        </w:numPr>
      </w:pPr>
      <w:r>
        <w:t>Develop planning, needs assessment, and evaluation frameworks to guide local governments in effective, evidence-based use of opioid settlement funds</w:t>
      </w:r>
    </w:p>
    <w:p w14:paraId="1C459BBB" w14:textId="3E7BB4A0" w:rsidR="003667AA" w:rsidRDefault="003667AA" w:rsidP="00824A3D">
      <w:pPr>
        <w:pStyle w:val="ListParagraph"/>
        <w:numPr>
          <w:ilvl w:val="0"/>
          <w:numId w:val="1"/>
        </w:numPr>
      </w:pPr>
      <w:r>
        <w:t>Create specialized tools and templates tailored to different geographic contexts and varying levels of funding</w:t>
      </w:r>
    </w:p>
    <w:p w14:paraId="61F4E041" w14:textId="06717DA4" w:rsidR="003667AA" w:rsidRDefault="00824A3D" w:rsidP="003667AA">
      <w:r>
        <w:t xml:space="preserve">Click here for a full job description. </w:t>
      </w:r>
    </w:p>
    <w:p w14:paraId="0A4C0757" w14:textId="77777777" w:rsidR="003667AA" w:rsidRPr="003667AA" w:rsidRDefault="003667AA" w:rsidP="003667AA">
      <w:pPr>
        <w:rPr>
          <w:b/>
          <w:bCs/>
        </w:rPr>
      </w:pPr>
      <w:r w:rsidRPr="003667AA">
        <w:rPr>
          <w:b/>
          <w:bCs/>
        </w:rPr>
        <w:t>Qualifications:</w:t>
      </w:r>
    </w:p>
    <w:p w14:paraId="21C25366" w14:textId="569CCE23" w:rsidR="003667AA" w:rsidRDefault="003667AA" w:rsidP="00824A3D">
      <w:pPr>
        <w:pStyle w:val="ListParagraph"/>
        <w:numPr>
          <w:ilvl w:val="0"/>
          <w:numId w:val="2"/>
        </w:numPr>
      </w:pPr>
      <w:r>
        <w:t>Master’s degree in public health, public policy, public administration, social sciences or related field (or equivalent combination of education and experience)</w:t>
      </w:r>
    </w:p>
    <w:p w14:paraId="37062BC6" w14:textId="589CE629" w:rsidR="003667AA" w:rsidRDefault="003667AA" w:rsidP="00824A3D">
      <w:pPr>
        <w:pStyle w:val="ListParagraph"/>
        <w:numPr>
          <w:ilvl w:val="0"/>
          <w:numId w:val="2"/>
        </w:numPr>
      </w:pPr>
      <w:r>
        <w:lastRenderedPageBreak/>
        <w:t>Experience in local government, regional planning, behavioral health systems or community-based program coordination (experience providing technical assistance, training or consultation preferred)</w:t>
      </w:r>
    </w:p>
    <w:p w14:paraId="02CA1BDB" w14:textId="16369DBF" w:rsidR="003667AA" w:rsidRDefault="003667AA" w:rsidP="00824A3D">
      <w:pPr>
        <w:pStyle w:val="ListParagraph"/>
        <w:numPr>
          <w:ilvl w:val="0"/>
          <w:numId w:val="2"/>
        </w:numPr>
      </w:pPr>
      <w:r>
        <w:t>Demonstrated knowledge of substance use disorder, overdose prevention, harm reduction or recovery support services</w:t>
      </w:r>
    </w:p>
    <w:p w14:paraId="1E9B5AA1" w14:textId="484E5C9D" w:rsidR="003667AA" w:rsidRDefault="003667AA" w:rsidP="00824A3D">
      <w:pPr>
        <w:pStyle w:val="ListParagraph"/>
        <w:numPr>
          <w:ilvl w:val="0"/>
          <w:numId w:val="2"/>
        </w:numPr>
      </w:pPr>
      <w:r>
        <w:t>Strong organizational, facilitation, public speaking and communication skills, with experience managing relationships across multiple stakeholders</w:t>
      </w:r>
    </w:p>
    <w:p w14:paraId="48F0A390" w14:textId="0143BDAB" w:rsidR="003667AA" w:rsidRDefault="003667AA" w:rsidP="00824A3D">
      <w:pPr>
        <w:pStyle w:val="ListParagraph"/>
        <w:numPr>
          <w:ilvl w:val="0"/>
          <w:numId w:val="2"/>
        </w:numPr>
      </w:pPr>
      <w:r>
        <w:t>Ability to develop practical tools and frameworks to support planning, evaluation and collaboration</w:t>
      </w:r>
    </w:p>
    <w:p w14:paraId="52BFAA52" w14:textId="1ECFF94D" w:rsidR="003667AA" w:rsidRDefault="003667AA" w:rsidP="00824A3D">
      <w:pPr>
        <w:pStyle w:val="ListParagraph"/>
        <w:numPr>
          <w:ilvl w:val="0"/>
          <w:numId w:val="2"/>
        </w:numPr>
      </w:pPr>
      <w:r>
        <w:t>Familiarity with data collection, reporting and visualization tools</w:t>
      </w:r>
    </w:p>
    <w:p w14:paraId="7F4E8DF2" w14:textId="0A438FEF" w:rsidR="003667AA" w:rsidRDefault="003667AA" w:rsidP="00824A3D">
      <w:pPr>
        <w:pStyle w:val="ListParagraph"/>
        <w:numPr>
          <w:ilvl w:val="0"/>
          <w:numId w:val="2"/>
        </w:numPr>
      </w:pPr>
      <w:r>
        <w:t>Proficiency with Microsoft Office Suite (experience with survey platforms and data visualization software a plus)</w:t>
      </w:r>
    </w:p>
    <w:p w14:paraId="6F8F5ADD" w14:textId="0B07C61C" w:rsidR="003667AA" w:rsidRDefault="003667AA" w:rsidP="00824A3D">
      <w:pPr>
        <w:pStyle w:val="ListParagraph"/>
        <w:numPr>
          <w:ilvl w:val="0"/>
          <w:numId w:val="2"/>
        </w:numPr>
      </w:pPr>
      <w:r>
        <w:t>Residency in Michigan and ability to travel statewide</w:t>
      </w:r>
    </w:p>
    <w:p w14:paraId="0FA29E32" w14:textId="60733316" w:rsidR="003667AA" w:rsidRDefault="003667AA" w:rsidP="003667AA">
      <w:r w:rsidRPr="003667AA">
        <w:rPr>
          <w:b/>
          <w:bCs/>
        </w:rPr>
        <w:t>Salary:</w:t>
      </w:r>
      <w:r>
        <w:t xml:space="preserve"> $80,000 to $110,000, DOQE; benefits </w:t>
      </w:r>
      <w:r w:rsidR="004E45FA">
        <w:t>include paid time off and health insurance</w:t>
      </w:r>
    </w:p>
    <w:p w14:paraId="060E7AE1" w14:textId="77777777" w:rsidR="003667AA" w:rsidRPr="003667AA" w:rsidRDefault="003667AA" w:rsidP="003667AA">
      <w:pPr>
        <w:rPr>
          <w:b/>
          <w:bCs/>
        </w:rPr>
      </w:pPr>
      <w:r w:rsidRPr="003667AA">
        <w:rPr>
          <w:b/>
          <w:bCs/>
        </w:rPr>
        <w:t>How to apply:</w:t>
      </w:r>
    </w:p>
    <w:p w14:paraId="6C9B9F48" w14:textId="56D6B5EF" w:rsidR="003667AA" w:rsidRDefault="003667AA" w:rsidP="003667AA">
      <w:r>
        <w:t>Send a resume, letter of interest, and three professional references to Amy Dolinky at dolinky@micounties.org. Applications will be reviewed on a rolling basis until the position is filled.</w:t>
      </w:r>
    </w:p>
    <w:p w14:paraId="293A730F" w14:textId="5B366264" w:rsidR="003667AA" w:rsidRDefault="003667AA" w:rsidP="003667AA">
      <w:r w:rsidRPr="00824A3D">
        <w:rPr>
          <w:b/>
          <w:bCs/>
        </w:rPr>
        <w:t>Deadline:</w:t>
      </w:r>
      <w:r>
        <w:t xml:space="preserve"> Open until filled</w:t>
      </w:r>
    </w:p>
    <w:p w14:paraId="425CE17D" w14:textId="386CEEB7" w:rsidR="003667AA" w:rsidRDefault="003667AA" w:rsidP="003667AA">
      <w:r w:rsidRPr="00824A3D">
        <w:rPr>
          <w:b/>
          <w:bCs/>
        </w:rPr>
        <w:t>Posted:</w:t>
      </w:r>
      <w:r>
        <w:t xml:space="preserve"> Dec. 11, 2025</w:t>
      </w:r>
    </w:p>
    <w:p w14:paraId="0043467D" w14:textId="77777777" w:rsidR="003667AA" w:rsidRDefault="003667AA" w:rsidP="003667AA"/>
    <w:p w14:paraId="06BD4EE6" w14:textId="77777777" w:rsidR="003667AA" w:rsidRDefault="003667AA"/>
    <w:sectPr w:rsidR="0036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B8D"/>
    <w:multiLevelType w:val="hybridMultilevel"/>
    <w:tmpl w:val="9FF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8FF"/>
    <w:multiLevelType w:val="hybridMultilevel"/>
    <w:tmpl w:val="788C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20245">
    <w:abstractNumId w:val="1"/>
  </w:num>
  <w:num w:numId="2" w16cid:durableId="4538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A"/>
    <w:rsid w:val="0035143F"/>
    <w:rsid w:val="003667AA"/>
    <w:rsid w:val="004B70F6"/>
    <w:rsid w:val="004E45FA"/>
    <w:rsid w:val="00741581"/>
    <w:rsid w:val="00824A3D"/>
    <w:rsid w:val="00842ADE"/>
    <w:rsid w:val="00A3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F5EA"/>
  <w15:chartTrackingRefBased/>
  <w15:docId w15:val="{8BAD7948-D73F-49BD-A17B-C0EA293E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A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42A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0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A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2684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Melot</dc:creator>
  <cp:keywords/>
  <dc:description/>
  <cp:lastModifiedBy>Derek Melot</cp:lastModifiedBy>
  <cp:revision>2</cp:revision>
  <dcterms:created xsi:type="dcterms:W3CDTF">2025-12-08T19:43:00Z</dcterms:created>
  <dcterms:modified xsi:type="dcterms:W3CDTF">2025-12-08T19:43:00Z</dcterms:modified>
</cp:coreProperties>
</file>